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C26" w:rsidRPr="00147D23" w:rsidRDefault="00057C26" w:rsidP="00147D23">
      <w:pPr>
        <w:jc w:val="both"/>
        <w:rPr>
          <w:rFonts w:ascii="Times New Roman" w:hAnsi="Times New Roman" w:cs="Times New Roman"/>
          <w:b/>
        </w:rPr>
      </w:pPr>
      <w:bookmarkStart w:id="0" w:name="_GoBack"/>
      <w:r w:rsidRPr="00147D23">
        <w:rPr>
          <w:rFonts w:ascii="Times New Roman" w:hAnsi="Times New Roman" w:cs="Times New Roman"/>
          <w:b/>
        </w:rPr>
        <w:t>В Приморском крае устанавливают «умные счетчики» *</w:t>
      </w:r>
    </w:p>
    <w:bookmarkEnd w:id="0"/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</w:rPr>
        <w:t>ПАО «ДЭК», в рамках исполнения Федерального закона**, осуществляет установку и замену приборов учета электрической энергии для обеспечения интеллектуального учета в многоквартирных домах, электроснабжение которых осуществляется с использованием общего имущества. На территории Приморского края замена и установка будет осуществляться силами персонала подрядной организации ООО «</w:t>
      </w:r>
      <w:proofErr w:type="spellStart"/>
      <w:r w:rsidRPr="00147D23">
        <w:rPr>
          <w:rFonts w:ascii="Times New Roman" w:hAnsi="Times New Roman" w:cs="Times New Roman"/>
        </w:rPr>
        <w:t>СпецСервис</w:t>
      </w:r>
      <w:proofErr w:type="spellEnd"/>
      <w:r w:rsidRPr="00147D23">
        <w:rPr>
          <w:rFonts w:ascii="Times New Roman" w:hAnsi="Times New Roman" w:cs="Times New Roman"/>
        </w:rPr>
        <w:t>» в рамках договорных отношений с ПАО «ДЭК».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</w:rPr>
        <w:t>ПАО «ДЭК» обращает внимание, что замена приборов учета ЭЛЕКТРИЧЕСКОЙ ЭНЕРГИИ С ВЫШЕДШИМ ПЕРИОДОМ ПОВЕРКИ ОСУЩЕСТВЛЯЕТСЯ БЕСПЛАТНО. Любые предложения компаний на дому о замене и иных работах за плату не имеют отношения к деятельности ПАО «ДЭК». Все платные услуги компания оказывает только по предварительной заявке самого жильца. Представители подрядной организации ООО «</w:t>
      </w:r>
      <w:proofErr w:type="spellStart"/>
      <w:r w:rsidRPr="00147D23">
        <w:rPr>
          <w:rFonts w:ascii="Times New Roman" w:hAnsi="Times New Roman" w:cs="Times New Roman"/>
        </w:rPr>
        <w:t>СпецСервис</w:t>
      </w:r>
      <w:proofErr w:type="spellEnd"/>
      <w:r w:rsidRPr="00147D23">
        <w:rPr>
          <w:rFonts w:ascii="Times New Roman" w:hAnsi="Times New Roman" w:cs="Times New Roman"/>
        </w:rPr>
        <w:t>» при себе имеют удостоверения личности, а также по требованию клиента могут предъявить доверенность на работы от имени ПАО «ДЭК».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</w:rPr>
        <w:t>Энергетики обращаются к жителям края с просьбой оказать содействие в организации доступа к этажным и распределительным электрическим щитам, а также в подвальные помещения к вводно-распределительным устройствам жилого дома. Доступ необходим для оперативного проведения работ по замене и установке индивидуальных и общедомовых приборов учета, а также трансформаторов тока.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</w:rPr>
        <w:t>Частные клиенты, юридические лица, чьи жилые/нежилые помещения вошли в программу модернизации парка приборов учета в 2021 году и далее, будут уведомляться о предстоящих работах (через исполнителей коммунальных услуг или информационные доски в МКД, индивидуальные смс-оповещения и т.д.) не менее чем за 10 дней до их проведения.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</w:rPr>
        <w:t xml:space="preserve">В случае если клиент, после того как будет уведомлен, дважды не допустил представителей энергокомпаний к прибору учета, плата за электроснабжение будет начисляться по нормативу с применением повышающего коэффициента 1,5. Норматив будет применяться с месяца, в котором был оформлен повторный акт о </w:t>
      </w:r>
      <w:proofErr w:type="spellStart"/>
      <w:r w:rsidRPr="00147D23">
        <w:rPr>
          <w:rFonts w:ascii="Times New Roman" w:hAnsi="Times New Roman" w:cs="Times New Roman"/>
        </w:rPr>
        <w:t>недопуске</w:t>
      </w:r>
      <w:proofErr w:type="spellEnd"/>
      <w:r w:rsidRPr="00147D23">
        <w:rPr>
          <w:rFonts w:ascii="Times New Roman" w:hAnsi="Times New Roman" w:cs="Times New Roman"/>
        </w:rPr>
        <w:t xml:space="preserve"> к прибору учета.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</w:rPr>
        <w:t xml:space="preserve">Одним из этапов таких работ станет установка общедомовых интеллектуальных приборов учетов, там, где они ранее отсутствовали или </w:t>
      </w:r>
      <w:proofErr w:type="spellStart"/>
      <w:r w:rsidRPr="00147D23">
        <w:rPr>
          <w:rFonts w:ascii="Times New Roman" w:hAnsi="Times New Roman" w:cs="Times New Roman"/>
        </w:rPr>
        <w:t>межповерочный</w:t>
      </w:r>
      <w:proofErr w:type="spellEnd"/>
      <w:r w:rsidRPr="00147D23">
        <w:rPr>
          <w:rFonts w:ascii="Times New Roman" w:hAnsi="Times New Roman" w:cs="Times New Roman"/>
        </w:rPr>
        <w:t xml:space="preserve"> интервал которых истек. Установку приборов учета в индивидуальных жилых помещениях в многоквартирных домах также осуществляет гарантирующий поставщик. Что касается замены счетчиков в частных домах – такую работу проводят электросетевые компании, на территории которых находятся домовладения, в соответствии с действующим законодательством.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</w:rPr>
        <w:t xml:space="preserve">Собственники и наниматели жилых помещений должны содержать установленные электросчётчики (в том числе контрольные пломбы и знаки поверки) в целости и сохранности, а обо всех неисправностях и завершении </w:t>
      </w:r>
      <w:proofErr w:type="spellStart"/>
      <w:r w:rsidRPr="00147D23">
        <w:rPr>
          <w:rFonts w:ascii="Times New Roman" w:hAnsi="Times New Roman" w:cs="Times New Roman"/>
        </w:rPr>
        <w:t>межповерочного</w:t>
      </w:r>
      <w:proofErr w:type="spellEnd"/>
      <w:r w:rsidRPr="00147D23">
        <w:rPr>
          <w:rFonts w:ascii="Times New Roman" w:hAnsi="Times New Roman" w:cs="Times New Roman"/>
        </w:rPr>
        <w:t xml:space="preserve"> интервала оперативно сообщать в </w:t>
      </w:r>
      <w:proofErr w:type="spellStart"/>
      <w:r w:rsidRPr="00147D23">
        <w:rPr>
          <w:rFonts w:ascii="Times New Roman" w:hAnsi="Times New Roman" w:cs="Times New Roman"/>
        </w:rPr>
        <w:t>ресурсоснабжающую</w:t>
      </w:r>
      <w:proofErr w:type="spellEnd"/>
      <w:r w:rsidRPr="00147D23">
        <w:rPr>
          <w:rFonts w:ascii="Times New Roman" w:hAnsi="Times New Roman" w:cs="Times New Roman"/>
        </w:rPr>
        <w:t xml:space="preserve"> организацию.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</w:rPr>
        <w:t>Нарушение целостности и сохранности контрольных пломб и индикаторов признается несанкционированным вмешательством в работу прибора учета и является основанием к перерасчету платы за услугу электроснабжения.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</w:rPr>
        <w:t>Подробную информацию о порядке и правилах установки можно узнать на </w:t>
      </w:r>
      <w:hyperlink r:id="rId6" w:history="1">
        <w:r w:rsidRPr="00147D23">
          <w:rPr>
            <w:rStyle w:val="a3"/>
            <w:rFonts w:ascii="Times New Roman" w:hAnsi="Times New Roman" w:cs="Times New Roman"/>
          </w:rPr>
          <w:t>странице компании</w:t>
        </w:r>
      </w:hyperlink>
      <w:r w:rsidRPr="00147D23">
        <w:rPr>
          <w:rFonts w:ascii="Times New Roman" w:hAnsi="Times New Roman" w:cs="Times New Roman"/>
        </w:rPr>
        <w:t>. Плата за установку не взимается.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  <w:i/>
          <w:iCs/>
        </w:rPr>
        <w:lastRenderedPageBreak/>
        <w:t>* Интеллектуальная система учета электрической энергии -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энергии.</w:t>
      </w:r>
    </w:p>
    <w:p w:rsidR="00057C26" w:rsidRPr="00147D23" w:rsidRDefault="00057C26" w:rsidP="00147D23">
      <w:pPr>
        <w:jc w:val="both"/>
        <w:rPr>
          <w:rFonts w:ascii="Times New Roman" w:hAnsi="Times New Roman" w:cs="Times New Roman"/>
        </w:rPr>
      </w:pPr>
      <w:r w:rsidRPr="00147D23">
        <w:rPr>
          <w:rFonts w:ascii="Times New Roman" w:hAnsi="Times New Roman" w:cs="Times New Roman"/>
          <w:i/>
          <w:iCs/>
        </w:rPr>
        <w:t>** Федеральный закон № 522-ФЗ от 27.12.18 г. «О внесении изменений в отдельные законодательные акты РФ в связи с развитием систем учета э/энергии (мощности) в РФ»</w:t>
      </w:r>
    </w:p>
    <w:p w:rsidR="00057C26" w:rsidRDefault="00057C26"/>
    <w:sectPr w:rsidR="00057C26" w:rsidSect="00606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234D"/>
    <w:rsid w:val="000155B3"/>
    <w:rsid w:val="00057C26"/>
    <w:rsid w:val="00147D23"/>
    <w:rsid w:val="005F5154"/>
    <w:rsid w:val="00606BE7"/>
    <w:rsid w:val="00615299"/>
    <w:rsid w:val="007E234D"/>
    <w:rsid w:val="00906EB3"/>
    <w:rsid w:val="00A95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7C2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155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7C2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155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4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dvec.ru/dalsbyt/private_clients/electricity_meters/2020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281AC-1B61-4C97-A824-CBE3A536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Анна Германовна</dc:creator>
  <cp:keywords/>
  <dc:description/>
  <cp:lastModifiedBy>User</cp:lastModifiedBy>
  <cp:revision>6</cp:revision>
  <cp:lastPrinted>2021-05-19T05:38:00Z</cp:lastPrinted>
  <dcterms:created xsi:type="dcterms:W3CDTF">2021-05-17T22:45:00Z</dcterms:created>
  <dcterms:modified xsi:type="dcterms:W3CDTF">2021-05-20T07:46:00Z</dcterms:modified>
</cp:coreProperties>
</file>